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恩施州工人文化宫工会驿站及职工服务中心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rPr>
        <w:t>改造升级项目</w:t>
      </w:r>
      <w:r>
        <w:rPr>
          <w:rFonts w:hint="eastAsia" w:ascii="方正小标宋简体" w:hAnsi="方正小标宋简体" w:eastAsia="方正小标宋简体" w:cs="方正小标宋简体"/>
          <w:b w:val="0"/>
          <w:bCs w:val="0"/>
          <w:sz w:val="44"/>
          <w:szCs w:val="44"/>
          <w:lang w:val="en-US" w:eastAsia="zh-CN"/>
        </w:rPr>
        <w:t>服务合同</w:t>
      </w:r>
    </w:p>
    <w:p>
      <w:pPr>
        <w:pStyle w:val="5"/>
        <w:keepNext w:val="0"/>
        <w:keepLines w:val="0"/>
        <w:pageBreakBefore w:val="0"/>
        <w:kinsoku/>
        <w:wordWrap/>
        <w:overflowPunct/>
        <w:topLinePunct w:val="0"/>
        <w:bidi w:val="0"/>
        <w:spacing w:before="101" w:line="520" w:lineRule="exact"/>
        <w:ind w:right="57"/>
        <w:jc w:val="center"/>
        <w:textAlignment w:val="auto"/>
        <w:rPr>
          <w:rFonts w:hint="eastAsia" w:ascii="方正小标宋简体" w:hAnsi="方正小标宋简体" w:eastAsia="方正小标宋简体" w:cs="方正小标宋简体"/>
          <w:b w:val="0"/>
          <w:bCs w:val="0"/>
          <w:sz w:val="44"/>
          <w:szCs w:val="44"/>
          <w:lang w:val="en-US" w:eastAsia="zh-CN"/>
        </w:rPr>
      </w:pPr>
    </w:p>
    <w:p>
      <w:pPr>
        <w:pStyle w:val="8"/>
        <w:keepNext w:val="0"/>
        <w:keepLines w:val="0"/>
        <w:pageBreakBefore w:val="0"/>
        <w:shd w:val="clear" w:color="auto" w:fill="FFFFFF"/>
        <w:kinsoku/>
        <w:wordWrap/>
        <w:overflowPunct/>
        <w:topLinePunct w:val="0"/>
        <w:bidi w:val="0"/>
        <w:snapToGrid w:val="0"/>
        <w:spacing w:before="0" w:beforeAutospacing="0" w:after="0" w:afterAutospacing="0" w:line="52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u w:val="single"/>
          <w:lang w:val="en-US" w:eastAsia="zh-CN"/>
        </w:rPr>
        <w:t>恩施州总工会（</w:t>
      </w:r>
      <w:r>
        <w:rPr>
          <w:rFonts w:hint="eastAsia" w:ascii="仿宋_GB2312" w:hAnsi="仿宋_GB2312" w:eastAsia="仿宋_GB2312" w:cs="仿宋_GB2312"/>
          <w:sz w:val="32"/>
          <w:szCs w:val="32"/>
        </w:rPr>
        <w:t>以下简称“甲方”</w:t>
      </w:r>
      <w:r>
        <w:rPr>
          <w:rFonts w:hint="eastAsia" w:ascii="仿宋_GB2312" w:hAnsi="仿宋_GB2312" w:eastAsia="仿宋_GB2312" w:cs="仿宋_GB2312"/>
          <w:sz w:val="32"/>
          <w:szCs w:val="32"/>
          <w:lang w:eastAsia="zh-CN"/>
        </w:rPr>
        <w:t>）</w:t>
      </w:r>
    </w:p>
    <w:p>
      <w:pPr>
        <w:pStyle w:val="8"/>
        <w:keepNext w:val="0"/>
        <w:keepLines w:val="0"/>
        <w:pageBreakBefore w:val="0"/>
        <w:shd w:val="clear" w:color="auto" w:fill="FFFFFF"/>
        <w:kinsoku/>
        <w:wordWrap/>
        <w:overflowPunct/>
        <w:topLinePunct w:val="0"/>
        <w:bidi w:val="0"/>
        <w:snapToGrid w:val="0"/>
        <w:spacing w:before="0" w:beforeAutospacing="0" w:after="0" w:afterAutospacing="0"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以下简称“乙方”</w:t>
      </w:r>
      <w:r>
        <w:rPr>
          <w:rFonts w:hint="eastAsia" w:ascii="仿宋_GB2312" w:hAnsi="仿宋_GB2312" w:eastAsia="仿宋_GB2312" w:cs="仿宋_GB2312"/>
          <w:sz w:val="32"/>
          <w:szCs w:val="32"/>
          <w:lang w:eastAsia="zh-CN"/>
        </w:rPr>
        <w:t>）</w:t>
      </w:r>
    </w:p>
    <w:p>
      <w:pPr>
        <w:pStyle w:val="8"/>
        <w:keepNext w:val="0"/>
        <w:keepLines w:val="0"/>
        <w:pageBreakBefore w:val="0"/>
        <w:shd w:val="clear" w:color="auto" w:fill="FFFFFF"/>
        <w:kinsoku/>
        <w:wordWrap/>
        <w:overflowPunct/>
        <w:topLinePunct w:val="0"/>
        <w:bidi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根据《中华人民共和国民法典》及相关法律法规规定，在平等、自愿、公平、诚实信用的原则基础上，就恩施州工人文化宫工会驿站及职工服务中心改造升级项目事宜，经双方友好协商，共同签署本合同。</w:t>
      </w:r>
    </w:p>
    <w:p>
      <w:pPr>
        <w:pStyle w:val="8"/>
        <w:keepNext w:val="0"/>
        <w:keepLines w:val="0"/>
        <w:pageBreakBefore w:val="0"/>
        <w:shd w:val="clear" w:color="auto" w:fill="FFFFFF"/>
        <w:kinsoku/>
        <w:wordWrap/>
        <w:overflowPunct/>
        <w:topLinePunct w:val="0"/>
        <w:autoSpaceDE/>
        <w:autoSpaceDN/>
        <w:bidi w:val="0"/>
        <w:snapToGrid w:val="0"/>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合同标的</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color w:val="auto"/>
          <w:sz w:val="32"/>
          <w:szCs w:val="32"/>
          <w:u w:val="single"/>
          <w:lang w:val="en-US" w:eastAsia="zh-CN"/>
        </w:rPr>
        <w:t xml:space="preserve"> 恩施州工人文化宫工会驿站及职工服务中心改造升级项目 </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2.项目地点：恩施市清江东路8号恩施州工人文化宫一楼；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3.项目内容：乙方接受甲方委托，对甲方</w:t>
      </w:r>
      <w:r>
        <w:rPr>
          <w:rFonts w:hint="eastAsia" w:ascii="仿宋_GB2312" w:hAnsi="仿宋_GB2312" w:eastAsia="仿宋_GB2312" w:cs="仿宋_GB2312"/>
          <w:color w:val="auto"/>
          <w:sz w:val="32"/>
          <w:szCs w:val="32"/>
          <w:u w:val="single"/>
          <w:lang w:val="en-US" w:eastAsia="zh-CN"/>
        </w:rPr>
        <w:t xml:space="preserve"> 恩施州工人文化宫工会驿站及职工服务中心改造升级项目 </w:t>
      </w:r>
      <w:r>
        <w:rPr>
          <w:rFonts w:hint="eastAsia" w:ascii="仿宋_GB2312" w:hAnsi="仿宋_GB2312" w:eastAsia="仿宋_GB2312" w:cs="仿宋_GB2312"/>
          <w:color w:val="auto"/>
          <w:sz w:val="32"/>
          <w:szCs w:val="32"/>
          <w:u w:val="none"/>
          <w:lang w:val="en-US" w:eastAsia="zh-CN"/>
        </w:rPr>
        <w:t>进行装修改造，包括但不限于以下内容：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装修工程：大厅隔墙砌筑与拆除、通行路线优化改造、墙面基层处理及装饰（含乳胶漆、壁纸等）、门窗修复或更换等；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设备采购：公共休息排椅、储物柜子（含文件柜、物品柜）、立式空调、多媒体广告机（含安装调试）、道具人、职工心理疏导音乐放松椅等；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广告工程：宣传栏、服务制度公示牌、驿站标识标牌等设计与制作安装。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详细内容及技术参数见《恩施州工人文化宫工会驿站及职工服务中心改造工程报价明细表》（以下简称“报价明细表”）。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二、合同金额与支付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1.合同金额：本项目合同暂定价（大写）：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（小写：￥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元），最终以实际工程量据实结算，结算时综合单价按《报价明细表》约定执行。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付款方式：项目全部完工并通过甲方组织的竣工验收后，乙方需在10个工作日内提交完整的结算资料（含工程量确认单、验收报告、发票等），甲方在收到资料后20个工作日内完成结算审计。审计完成后，甲方在5个工作日内支付至审计金额的90%；剩余10%审计金额作为质保金，自项目竣工验收合格之日起满1年，且乙方完成全部质保义务、经甲方验收确认无质量问题后，甲方在15个工作日内无息支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三、合同工期</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自2025年10月？日至2025年11月？日。乙方在约定工期内完成项目所有装修改造工作，并通过甲方组织的验收。 </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四、服务要求</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1.乙方施工期间须有针对性地对现有成品设施及已完工程成品采取保护措施、抢工组织及防尘降噪等技术措施。</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2.乙方对施工中产生的建筑垃圾应及时清运，须做到日产日清。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right="0" w:firstLine="56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3.乙方应充分考虑因进度需要可能发生的如夜间加班、人员及机械投入、文明施工，因噪音扰民、</w:t>
      </w:r>
      <w:r>
        <w:rPr>
          <w:rFonts w:hint="eastAsia" w:ascii="仿宋_GB2312" w:hAnsi="仿宋_GB2312" w:eastAsia="仿宋_GB2312" w:cs="仿宋_GB2312"/>
          <w:color w:val="auto"/>
          <w:kern w:val="2"/>
          <w:sz w:val="32"/>
          <w:szCs w:val="32"/>
          <w:u w:val="none"/>
          <w:lang w:val="en-US" w:eastAsia="zh-CN" w:bidi="ar-SA"/>
        </w:rPr>
        <w:t>物业要求停工等一切费用的产生，后期不得以任何名义要求增加工程造价。因农民工工资或材料商经济纠纷等</w:t>
      </w:r>
      <w:r>
        <w:rPr>
          <w:rFonts w:hint="eastAsia" w:ascii="仿宋_GB2312" w:hAnsi="仿宋_GB2312" w:eastAsia="仿宋_GB2312" w:cs="仿宋_GB2312"/>
          <w:color w:val="auto"/>
          <w:kern w:val="2"/>
          <w:sz w:val="32"/>
          <w:szCs w:val="32"/>
          <w:u w:val="none"/>
          <w:lang w:val="en-US" w:eastAsia="zh-CN" w:bidi="ar-SA"/>
        </w:rPr>
        <w:t>引起的法律诉讼，由乙方负责处理并解决。</w:t>
      </w:r>
      <w:r>
        <w:rPr>
          <w:rFonts w:hint="eastAsia" w:ascii="仿宋_GB2312" w:hAnsi="仿宋_GB2312" w:eastAsia="仿宋_GB2312" w:cs="仿宋_GB2312"/>
          <w:color w:val="auto"/>
          <w:kern w:val="2"/>
          <w:sz w:val="32"/>
          <w:szCs w:val="32"/>
          <w:u w:val="none"/>
          <w:lang w:val="en-US" w:eastAsia="zh-CN" w:bidi="ar-SA"/>
        </w:rPr>
        <w:t>甲方被</w:t>
      </w:r>
      <w:r>
        <w:rPr>
          <w:rFonts w:hint="eastAsia" w:ascii="仿宋_GB2312" w:hAnsi="仿宋_GB2312" w:eastAsia="仿宋_GB2312" w:cs="仿宋_GB2312"/>
          <w:color w:val="auto"/>
          <w:kern w:val="2"/>
          <w:sz w:val="32"/>
          <w:szCs w:val="32"/>
          <w:u w:val="none"/>
          <w:lang w:val="en-US" w:eastAsia="zh-CN" w:bidi="ar-SA"/>
        </w:rPr>
        <w:t>列为被告的，若</w:t>
      </w:r>
      <w:r>
        <w:rPr>
          <w:rFonts w:hint="eastAsia" w:ascii="仿宋_GB2312" w:hAnsi="仿宋_GB2312" w:eastAsia="仿宋_GB2312" w:cs="仿宋_GB2312"/>
          <w:color w:val="auto"/>
          <w:kern w:val="2"/>
          <w:sz w:val="32"/>
          <w:szCs w:val="32"/>
          <w:u w:val="none"/>
          <w:lang w:val="en-US" w:eastAsia="zh-CN" w:bidi="ar-SA"/>
        </w:rPr>
        <w:t>甲方已按合同履约，则</w:t>
      </w:r>
      <w:r>
        <w:rPr>
          <w:rFonts w:hint="eastAsia" w:ascii="仿宋_GB2312" w:hAnsi="仿宋_GB2312" w:eastAsia="仿宋_GB2312" w:cs="仿宋_GB2312"/>
          <w:color w:val="auto"/>
          <w:kern w:val="2"/>
          <w:sz w:val="32"/>
          <w:szCs w:val="32"/>
          <w:u w:val="none"/>
          <w:lang w:val="en-US" w:eastAsia="zh-CN" w:bidi="ar-SA"/>
        </w:rPr>
        <w:t>诉讼所涉</w:t>
      </w:r>
      <w:r>
        <w:rPr>
          <w:rFonts w:hint="eastAsia" w:ascii="仿宋_GB2312" w:hAnsi="仿宋_GB2312" w:eastAsia="仿宋_GB2312" w:cs="仿宋_GB2312"/>
          <w:color w:val="auto"/>
          <w:kern w:val="2"/>
          <w:sz w:val="32"/>
          <w:szCs w:val="32"/>
          <w:u w:val="none"/>
          <w:lang w:val="en-US" w:eastAsia="zh-CN" w:bidi="ar-SA"/>
        </w:rPr>
        <w:t>相关所有费用将由乙方承担。</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4.乙方应充分踏勘现场，费用自行考虑。乙方须对其施工的工程（包括但不限于）：质量、进度、安全、资料、验收、存档等所有管理方面承担全部责任。</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5.乙方承包范围内的所有工程在竣工验收前由乙方自行负责看护，费用自理。</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kern w:val="2"/>
          <w:sz w:val="32"/>
          <w:szCs w:val="32"/>
          <w:u w:val="none"/>
          <w:lang w:val="en-US" w:eastAsia="zh-CN" w:bidi="ar-SA"/>
        </w:rPr>
        <w:t>6.乙方向甲方承诺按照合同及询价通知书约定进行施工、竣工并在质量保</w:t>
      </w:r>
      <w:r>
        <w:rPr>
          <w:rFonts w:hint="eastAsia" w:ascii="仿宋_GB2312" w:hAnsi="仿宋_GB2312" w:eastAsia="仿宋_GB2312" w:cs="仿宋_GB2312"/>
          <w:color w:val="auto"/>
          <w:sz w:val="32"/>
          <w:szCs w:val="32"/>
          <w:u w:val="none"/>
          <w:lang w:val="en-US" w:eastAsia="zh-CN"/>
        </w:rPr>
        <w:t>修期内承担工程质量保修责任。乙方质量达不到约定标准的部分，甲方有权要求乙方拆除和重新施工，乙方应按编制清单要求拆除和重新施工，直到符合约定标准。因乙方原因达不到约定标准，由乙方承担拆除和重新施工的费用，工期不予顺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right="0" w:firstLine="56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7.</w:t>
      </w:r>
      <w:r>
        <w:rPr>
          <w:rFonts w:hint="eastAsia" w:ascii="仿宋_GB2312" w:hAnsi="仿宋_GB2312" w:eastAsia="仿宋_GB2312" w:cs="仿宋_GB2312"/>
          <w:color w:val="auto"/>
          <w:sz w:val="32"/>
          <w:szCs w:val="32"/>
          <w:u w:val="none"/>
          <w:lang w:val="en-US" w:eastAsia="zh-CN"/>
        </w:rPr>
        <w:t>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乙方应对其在施工场地的工作人员进行安全教育，并对其安全负责。乙方不得违反安全管理的规定进行施工。因乙方原因导致的安全事故，由乙方承担相应责任及发生的费用。</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pacing w:val="-4"/>
          <w:kern w:val="0"/>
          <w:sz w:val="32"/>
          <w:szCs w:val="32"/>
          <w:lang w:val="en-US" w:eastAsia="zh-CN" w:bidi="zh-CN"/>
        </w:rPr>
        <w:t>8.乙方装修改造所需的材料及设备，应按照编制清单要求采购，并对材料设备质量负责。发现不符合编制清单标准的材料设备时，甲方有权要求乙方拆除修复、重新采购，由乙方承担发生的费用，由此延误的工期不予顺延。</w:t>
      </w:r>
    </w:p>
    <w:p>
      <w:pPr>
        <w:keepNext w:val="0"/>
        <w:keepLines w:val="0"/>
        <w:pageBreakBefore w:val="0"/>
        <w:numPr>
          <w:ilvl w:val="0"/>
          <w:numId w:val="0"/>
        </w:numPr>
        <w:shd w:val="clear" w:color="auto" w:fill="FFFFFF"/>
        <w:kinsoku/>
        <w:wordWrap/>
        <w:overflowPunct/>
        <w:topLinePunct w:val="0"/>
        <w:autoSpaceDE/>
        <w:autoSpaceDN/>
        <w:bidi w:val="0"/>
        <w:snapToGrid w:val="0"/>
        <w:spacing w:line="520" w:lineRule="exact"/>
        <w:ind w:firstLineChars="200"/>
        <w:jc w:val="left"/>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u w:val="none"/>
          <w:lang w:val="en-US" w:eastAsia="zh-CN"/>
        </w:rPr>
        <w:t>五</w:t>
      </w:r>
      <w:r>
        <w:rPr>
          <w:rFonts w:hint="eastAsia" w:ascii="黑体" w:hAnsi="黑体" w:eastAsia="黑体" w:cs="黑体"/>
          <w:color w:val="auto"/>
          <w:sz w:val="32"/>
          <w:szCs w:val="32"/>
          <w:highlight w:val="none"/>
          <w:u w:val="none"/>
          <w:lang w:val="en-US" w:eastAsia="zh-CN"/>
        </w:rPr>
        <w:t>、违约责任</w:t>
      </w:r>
    </w:p>
    <w:p>
      <w:pPr>
        <w:keepNext w:val="0"/>
        <w:keepLines w:val="0"/>
        <w:pageBreakBefore w:val="0"/>
        <w:numPr>
          <w:ilvl w:val="0"/>
          <w:numId w:val="0"/>
        </w:numPr>
        <w:shd w:val="clear" w:color="auto" w:fill="FFFFFF"/>
        <w:kinsoku/>
        <w:wordWrap/>
        <w:overflowPunct/>
        <w:topLinePunct w:val="0"/>
        <w:autoSpaceDE/>
        <w:autoSpaceDN/>
        <w:bidi w:val="0"/>
        <w:snapToGrid w:val="0"/>
        <w:spacing w:line="520" w:lineRule="exact"/>
        <w:ind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1.乙方</w:t>
      </w:r>
      <w:r>
        <w:rPr>
          <w:rFonts w:hint="eastAsia" w:ascii="仿宋_GB2312" w:hAnsi="仿宋_GB2312" w:eastAsia="仿宋_GB2312" w:cs="仿宋_GB2312"/>
          <w:color w:val="auto"/>
          <w:kern w:val="0"/>
          <w:sz w:val="32"/>
          <w:szCs w:val="32"/>
        </w:rPr>
        <w:t>应确保在本项目服务期内正常履约，如单方面违约或解除合同，则</w:t>
      </w:r>
      <w:r>
        <w:rPr>
          <w:rFonts w:hint="eastAsia" w:ascii="仿宋_GB2312" w:hAnsi="仿宋_GB2312" w:eastAsia="仿宋_GB2312" w:cs="仿宋_GB2312"/>
          <w:color w:val="auto"/>
          <w:kern w:val="0"/>
          <w:sz w:val="32"/>
          <w:szCs w:val="32"/>
          <w:lang w:val="en-US" w:eastAsia="zh-CN"/>
        </w:rPr>
        <w:t>甲方有权要求乙方承担由此产生的一切责任与损失。</w:t>
      </w:r>
    </w:p>
    <w:p>
      <w:pPr>
        <w:keepNext w:val="0"/>
        <w:keepLines w:val="0"/>
        <w:pageBreakBefore w:val="0"/>
        <w:numPr>
          <w:ilvl w:val="0"/>
          <w:numId w:val="0"/>
        </w:numPr>
        <w:shd w:val="clear" w:color="auto" w:fill="FFFFFF"/>
        <w:kinsoku/>
        <w:wordWrap/>
        <w:overflowPunct/>
        <w:topLinePunct w:val="0"/>
        <w:autoSpaceDE/>
        <w:autoSpaceDN/>
        <w:bidi w:val="0"/>
        <w:snapToGrid w:val="0"/>
        <w:spacing w:line="520" w:lineRule="exact"/>
        <w:ind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2.乙方在接到甲方通知后，</w:t>
      </w:r>
      <w:r>
        <w:rPr>
          <w:rFonts w:hint="eastAsia" w:ascii="仿宋_GB2312" w:hAnsi="仿宋_GB2312" w:eastAsia="仿宋_GB2312" w:cs="仿宋_GB2312"/>
          <w:color w:val="auto"/>
          <w:kern w:val="0"/>
          <w:sz w:val="32"/>
          <w:szCs w:val="32"/>
          <w:lang w:val="en-US" w:eastAsia="zh-CN"/>
        </w:rPr>
        <w:t>未在40个日历天内完成项目所有装修改造工作，并通过甲方组织的验收，每推迟一天，乙方需向甲方支付500元/天违约金，若超过7天，甲方除收取违约金外，有权扣除全部履约保证金，并向乙方追究由此产生的相关损失。超过10天，甲方除收取违约金外，有权单方解除合同。</w:t>
      </w:r>
    </w:p>
    <w:p>
      <w:pPr>
        <w:pStyle w:val="8"/>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sz w:val="32"/>
          <w:szCs w:val="32"/>
          <w:u w:val="none"/>
          <w:lang w:val="en-US" w:eastAsia="zh-CN"/>
        </w:rPr>
        <w:t>乙方未按甲方要求进行装修改造的，以每项1000元支付违约金，甲方并有权委派第三方进行装修改造，产生费用由乙方承担。如乙方转包，或未按甲方要求维修并拒不整改的，</w:t>
      </w:r>
      <w:r>
        <w:rPr>
          <w:rFonts w:hint="eastAsia" w:ascii="仿宋_GB2312" w:hAnsi="仿宋_GB2312" w:eastAsia="仿宋_GB2312" w:cs="仿宋_GB2312"/>
          <w:b w:val="0"/>
          <w:bCs w:val="0"/>
          <w:color w:val="auto"/>
          <w:sz w:val="32"/>
          <w:szCs w:val="32"/>
          <w:highlight w:val="none"/>
          <w:u w:val="none"/>
          <w:lang w:val="en-US" w:eastAsia="zh-CN"/>
        </w:rPr>
        <w:t>甲方有权终止合同，乙方应按照项目合同</w:t>
      </w:r>
      <w:r>
        <w:rPr>
          <w:rFonts w:hint="eastAsia" w:ascii="仿宋_GB2312" w:hAnsi="仿宋_GB2312" w:eastAsia="仿宋_GB2312" w:cs="仿宋_GB2312"/>
          <w:color w:val="auto"/>
          <w:kern w:val="2"/>
          <w:sz w:val="32"/>
          <w:szCs w:val="32"/>
          <w:u w:val="none"/>
          <w:lang w:val="en-US" w:eastAsia="zh-CN" w:bidi="ar-SA"/>
        </w:rPr>
        <w:t>暂定价</w:t>
      </w:r>
      <w:r>
        <w:rPr>
          <w:rFonts w:hint="eastAsia" w:ascii="仿宋_GB2312" w:hAnsi="仿宋_GB2312" w:eastAsia="仿宋_GB2312" w:cs="仿宋_GB2312"/>
          <w:b w:val="0"/>
          <w:bCs w:val="0"/>
          <w:color w:val="auto"/>
          <w:sz w:val="32"/>
          <w:szCs w:val="32"/>
          <w:highlight w:val="none"/>
          <w:u w:val="none"/>
          <w:lang w:val="en-US" w:eastAsia="zh-CN"/>
        </w:rPr>
        <w:t>的30%向甲方支付违约金</w:t>
      </w:r>
      <w:r>
        <w:rPr>
          <w:rFonts w:hint="eastAsia" w:ascii="仿宋_GB2312" w:hAnsi="仿宋_GB2312" w:eastAsia="仿宋_GB2312" w:cs="仿宋_GB2312"/>
          <w:b/>
          <w:bCs/>
          <w:color w:val="auto"/>
          <w:sz w:val="32"/>
          <w:szCs w:val="32"/>
          <w:highlight w:val="none"/>
          <w:u w:val="none"/>
          <w:lang w:val="en-US" w:eastAsia="zh-CN"/>
        </w:rPr>
        <w:t>。</w:t>
      </w:r>
    </w:p>
    <w:p>
      <w:pPr>
        <w:pStyle w:val="8"/>
        <w:keepNext w:val="0"/>
        <w:keepLines w:val="0"/>
        <w:pageBreakBefore w:val="0"/>
        <w:shd w:val="clear" w:color="auto" w:fill="FFFFFF"/>
        <w:kinsoku/>
        <w:wordWrap/>
        <w:overflowPunct/>
        <w:topLinePunct w:val="0"/>
        <w:bidi w:val="0"/>
        <w:snapToGrid w:val="0"/>
        <w:spacing w:before="0" w:beforeAutospacing="0" w:after="0" w:afterAutospacing="0" w:line="5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宋体" w:eastAsia="仿宋_GB2312" w:cs="仿宋_GB2312"/>
          <w:i w:val="0"/>
          <w:iCs w:val="0"/>
          <w:caps w:val="0"/>
          <w:color w:val="auto"/>
          <w:spacing w:val="0"/>
          <w:sz w:val="32"/>
          <w:szCs w:val="32"/>
          <w:shd w:val="clear" w:fill="FFFFFF"/>
          <w:lang w:val="en-US" w:eastAsia="zh-CN"/>
        </w:rPr>
        <w:t>若</w:t>
      </w:r>
      <w:r>
        <w:rPr>
          <w:rFonts w:hint="eastAsia" w:ascii="仿宋_GB2312" w:eastAsia="仿宋_GB2312" w:cs="仿宋_GB2312"/>
          <w:i w:val="0"/>
          <w:iCs w:val="0"/>
          <w:caps w:val="0"/>
          <w:color w:val="auto"/>
          <w:spacing w:val="0"/>
          <w:sz w:val="32"/>
          <w:szCs w:val="32"/>
          <w:shd w:val="clear" w:fill="FFFFFF"/>
          <w:lang w:val="en-US" w:eastAsia="zh-CN"/>
        </w:rPr>
        <w:t>乙方在</w:t>
      </w:r>
      <w:r>
        <w:rPr>
          <w:rFonts w:hint="eastAsia" w:ascii="仿宋_GB2312" w:hAnsi="宋体" w:eastAsia="仿宋_GB2312" w:cs="仿宋_GB2312"/>
          <w:i w:val="0"/>
          <w:iCs w:val="0"/>
          <w:caps w:val="0"/>
          <w:color w:val="auto"/>
          <w:spacing w:val="0"/>
          <w:sz w:val="32"/>
          <w:szCs w:val="32"/>
          <w:shd w:val="clear" w:fill="FFFFFF"/>
          <w:lang w:val="en-US" w:eastAsia="zh-CN"/>
        </w:rPr>
        <w:t>签订合同后因任何原因毁约，</w:t>
      </w:r>
      <w:r>
        <w:rPr>
          <w:rFonts w:hint="eastAsia" w:ascii="仿宋_GB2312" w:eastAsia="仿宋_GB2312" w:cs="仿宋_GB2312"/>
          <w:i w:val="0"/>
          <w:iCs w:val="0"/>
          <w:caps w:val="0"/>
          <w:color w:val="auto"/>
          <w:spacing w:val="0"/>
          <w:sz w:val="32"/>
          <w:szCs w:val="32"/>
          <w:shd w:val="clear" w:fill="FFFFFF"/>
          <w:lang w:val="en-US" w:eastAsia="zh-CN"/>
        </w:rPr>
        <w:t>甲方有权要求乙方承担由此产生的一切责任与损失。</w:t>
      </w:r>
    </w:p>
    <w:p>
      <w:pPr>
        <w:pStyle w:val="8"/>
        <w:keepNext w:val="0"/>
        <w:keepLines w:val="0"/>
        <w:pageBreakBefore w:val="0"/>
        <w:shd w:val="clear" w:color="auto" w:fill="FFFFFF"/>
        <w:kinsoku/>
        <w:wordWrap/>
        <w:overflowPunct/>
        <w:topLinePunct w:val="0"/>
        <w:bidi w:val="0"/>
        <w:snapToGrid w:val="0"/>
        <w:spacing w:before="0" w:beforeAutospacing="0" w:after="0" w:afterAutospacing="0" w:line="520" w:lineRule="exact"/>
        <w:ind w:left="0" w:leftChars="0" w:firstLine="640" w:firstLineChars="200"/>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5.乙方未经甲方同意，擅自转让项目，甲方有权终止合同。</w:t>
      </w:r>
    </w:p>
    <w:p>
      <w:pPr>
        <w:pStyle w:val="8"/>
        <w:keepNext w:val="0"/>
        <w:keepLines w:val="0"/>
        <w:pageBreakBefore w:val="0"/>
        <w:widowControl w:val="0"/>
        <w:numPr>
          <w:ilvl w:val="0"/>
          <w:numId w:val="0"/>
        </w:numPr>
        <w:shd w:val="clear" w:color="auto" w:fill="FFFFFF"/>
        <w:kinsoku/>
        <w:wordWrap/>
        <w:overflowPunct/>
        <w:topLinePunct w:val="0"/>
        <w:autoSpaceDE/>
        <w:autoSpaceDN/>
        <w:bidi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bidi="ar-SA"/>
        </w:rPr>
        <w:t>6.</w:t>
      </w:r>
      <w:r>
        <w:rPr>
          <w:rFonts w:hint="eastAsia" w:ascii="仿宋_GB2312" w:hAnsi="仿宋_GB2312" w:eastAsia="仿宋_GB2312" w:cs="仿宋_GB2312"/>
          <w:color w:val="auto"/>
          <w:kern w:val="0"/>
          <w:sz w:val="32"/>
          <w:szCs w:val="32"/>
          <w:lang w:val="en-US" w:eastAsia="zh-CN"/>
        </w:rPr>
        <w:t>乙方在质保期内应向甲方提供质保服务，在接到甲方通知后48小时内（紧急情况2小时内响应）未及时响应，甲方有权按照1000元/次的标准扣除质保金，直至质保金扣完为止，因乙方原因造成的任何损失均由乙方承担。</w:t>
      </w:r>
    </w:p>
    <w:p>
      <w:pPr>
        <w:pStyle w:val="8"/>
        <w:keepNext w:val="0"/>
        <w:keepLines w:val="0"/>
        <w:pageBreakBefore w:val="0"/>
        <w:widowControl w:val="0"/>
        <w:numPr>
          <w:ilvl w:val="0"/>
          <w:numId w:val="0"/>
        </w:numPr>
        <w:shd w:val="clear" w:color="auto" w:fill="FFFFFF"/>
        <w:kinsoku/>
        <w:wordWrap/>
        <w:overflowPunct/>
        <w:topLinePunct w:val="0"/>
        <w:autoSpaceDE/>
        <w:autoSpaceDN/>
        <w:bidi w:val="0"/>
        <w:snapToGrid w:val="0"/>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六、争议的解决</w:t>
      </w:r>
    </w:p>
    <w:p>
      <w:pPr>
        <w:pStyle w:val="8"/>
        <w:keepNext w:val="0"/>
        <w:keepLines w:val="0"/>
        <w:pageBreakBefore w:val="0"/>
        <w:widowControl w:val="0"/>
        <w:numPr>
          <w:ilvl w:val="0"/>
          <w:numId w:val="0"/>
        </w:numPr>
        <w:shd w:val="clear" w:color="auto" w:fill="FFFFFF"/>
        <w:kinsoku/>
        <w:wordWrap/>
        <w:overflowPunct/>
        <w:topLinePunct w:val="0"/>
        <w:autoSpaceDE/>
        <w:autoSpaceDN/>
        <w:bidi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因履行本合同及其附件发生的或与本合同及其附件有关的一切争议，双方应首先通过友好协商解决；协商不成的，任何一方均有权向项目所在地人民法院提起诉讼。</w:t>
      </w:r>
    </w:p>
    <w:p>
      <w:pPr>
        <w:keepNext w:val="0"/>
        <w:keepLines w:val="0"/>
        <w:pageBreakBefore w:val="0"/>
        <w:kinsoku/>
        <w:wordWrap/>
        <w:overflowPunct/>
        <w:topLinePunct w:val="0"/>
        <w:autoSpaceDE/>
        <w:autoSpaceDN/>
        <w:bidi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本合同未尽事宜，由甲乙双方另行协商，并签订书面补充合同，补充合同与本合同具有同等法律效力；若补充合同与本合同约定不一致，以补充合同为准。</w:t>
      </w:r>
      <w:r>
        <w:rPr>
          <w:rFonts w:hint="eastAsia" w:ascii="仿宋_GB2312" w:hAnsi="仿宋_GB2312" w:eastAsia="仿宋_GB2312" w:cs="仿宋_GB2312"/>
          <w:color w:val="auto"/>
          <w:sz w:val="32"/>
          <w:szCs w:val="32"/>
        </w:rPr>
        <w:t>本合同一式肆份，甲乙双方各执贰份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自双方签字并盖章时生效</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wordWrap/>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附件：招</w:t>
      </w:r>
      <w:bookmarkStart w:id="0" w:name="_GoBack"/>
      <w:bookmarkEnd w:id="0"/>
      <w:r>
        <w:rPr>
          <w:rFonts w:hint="eastAsia" w:ascii="仿宋_GB2312" w:hAnsi="仿宋_GB2312" w:eastAsia="仿宋_GB2312" w:cs="仿宋_GB2312"/>
          <w:color w:val="auto"/>
          <w:kern w:val="0"/>
          <w:sz w:val="32"/>
          <w:szCs w:val="32"/>
          <w:lang w:val="en-US" w:eastAsia="zh-CN"/>
        </w:rPr>
        <w:t>标工程量清单</w:t>
      </w:r>
    </w:p>
    <w:tbl>
      <w:tblPr>
        <w:tblStyle w:val="9"/>
        <w:tblpPr w:leftFromText="180" w:rightFromText="180" w:vertAnchor="text" w:horzAnchor="page" w:tblpX="1244" w:tblpY="247"/>
        <w:tblOverlap w:val="never"/>
        <w:tblW w:w="9639" w:type="dxa"/>
        <w:jc w:val="center"/>
        <w:tblLayout w:type="fixed"/>
        <w:tblCellMar>
          <w:top w:w="0" w:type="dxa"/>
          <w:left w:w="108" w:type="dxa"/>
          <w:bottom w:w="0" w:type="dxa"/>
          <w:right w:w="108" w:type="dxa"/>
        </w:tblCellMar>
      </w:tblPr>
      <w:tblGrid>
        <w:gridCol w:w="4850"/>
        <w:gridCol w:w="4789"/>
      </w:tblGrid>
      <w:tr>
        <w:tblPrEx>
          <w:tblCellMar>
            <w:top w:w="0" w:type="dxa"/>
            <w:left w:w="108" w:type="dxa"/>
            <w:bottom w:w="0" w:type="dxa"/>
            <w:right w:w="108" w:type="dxa"/>
          </w:tblCellMar>
        </w:tblPrEx>
        <w:trPr>
          <w:cantSplit/>
          <w:trHeight w:val="1998" w:hRule="exact"/>
          <w:jc w:val="center"/>
        </w:trPr>
        <w:tc>
          <w:tcPr>
            <w:tcW w:w="4850" w:type="dxa"/>
            <w:noWrap w:val="0"/>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恩施州总工会</w:t>
            </w:r>
            <w:r>
              <w:rPr>
                <w:rFonts w:hint="eastAsia" w:ascii="仿宋_GB2312" w:hAnsi="仿宋_GB2312" w:eastAsia="仿宋_GB2312" w:cs="仿宋_GB2312"/>
                <w:sz w:val="32"/>
                <w:szCs w:val="32"/>
              </w:rPr>
              <w:t>（盖章）</w:t>
            </w:r>
          </w:p>
        </w:tc>
        <w:tc>
          <w:tcPr>
            <w:tcW w:w="4789" w:type="dxa"/>
            <w:noWrap w:val="0"/>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乙方：（盖章）</w:t>
            </w:r>
          </w:p>
        </w:tc>
      </w:tr>
      <w:tr>
        <w:tblPrEx>
          <w:tblCellMar>
            <w:top w:w="0" w:type="dxa"/>
            <w:left w:w="108" w:type="dxa"/>
            <w:bottom w:w="0" w:type="dxa"/>
            <w:right w:w="108" w:type="dxa"/>
          </w:tblCellMar>
        </w:tblPrEx>
        <w:trPr>
          <w:cantSplit/>
          <w:trHeight w:val="1635" w:hRule="exact"/>
          <w:jc w:val="center"/>
        </w:trPr>
        <w:tc>
          <w:tcPr>
            <w:tcW w:w="4850" w:type="dxa"/>
            <w:noWrap w:val="0"/>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（签字）：</w:t>
            </w:r>
          </w:p>
        </w:tc>
        <w:tc>
          <w:tcPr>
            <w:tcW w:w="4789" w:type="dxa"/>
            <w:noWrap w:val="0"/>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（签字）：</w:t>
            </w:r>
          </w:p>
        </w:tc>
      </w:tr>
      <w:tr>
        <w:tblPrEx>
          <w:tblCellMar>
            <w:top w:w="0" w:type="dxa"/>
            <w:left w:w="108" w:type="dxa"/>
            <w:bottom w:w="0" w:type="dxa"/>
            <w:right w:w="108" w:type="dxa"/>
          </w:tblCellMar>
        </w:tblPrEx>
        <w:trPr>
          <w:cantSplit/>
          <w:trHeight w:val="1334" w:hRule="exact"/>
          <w:jc w:val="center"/>
        </w:trPr>
        <w:tc>
          <w:tcPr>
            <w:tcW w:w="4850" w:type="dxa"/>
            <w:noWrap w:val="0"/>
            <w:vAlign w:val="center"/>
          </w:tcPr>
          <w:p>
            <w:pPr>
              <w:spacing w:line="5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c>
          <w:tcPr>
            <w:tcW w:w="4789" w:type="dxa"/>
            <w:noWrap w:val="0"/>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bl>
    <w:p>
      <w:pPr>
        <w:numPr>
          <w:ilvl w:val="0"/>
          <w:numId w:val="0"/>
        </w:numPr>
        <w:spacing w:line="520" w:lineRule="exact"/>
        <w:jc w:val="left"/>
        <w:rPr>
          <w:rFonts w:hint="eastAsia" w:ascii="仿宋_GB2312" w:hAnsi="仿宋_GB2312" w:eastAsia="仿宋_GB2312" w:cs="仿宋_GB2312"/>
          <w:color w:val="auto"/>
          <w:kern w:val="0"/>
          <w:sz w:val="32"/>
          <w:szCs w:val="32"/>
          <w:lang w:val="en-US"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24B17"/>
    <w:rsid w:val="076475D6"/>
    <w:rsid w:val="09FFA0C3"/>
    <w:rsid w:val="0DE030E1"/>
    <w:rsid w:val="0FE42D31"/>
    <w:rsid w:val="18F57A0A"/>
    <w:rsid w:val="1D28447E"/>
    <w:rsid w:val="1DFE4EE8"/>
    <w:rsid w:val="23746A36"/>
    <w:rsid w:val="23EB06A2"/>
    <w:rsid w:val="2853FF57"/>
    <w:rsid w:val="2CB776F5"/>
    <w:rsid w:val="2DB70427"/>
    <w:rsid w:val="2FFC590B"/>
    <w:rsid w:val="32B74B42"/>
    <w:rsid w:val="34E74835"/>
    <w:rsid w:val="373BE6F4"/>
    <w:rsid w:val="3CEE31C1"/>
    <w:rsid w:val="3FBF9A0E"/>
    <w:rsid w:val="4178182B"/>
    <w:rsid w:val="46107AA3"/>
    <w:rsid w:val="4FF84D2A"/>
    <w:rsid w:val="577B5ED7"/>
    <w:rsid w:val="58124B17"/>
    <w:rsid w:val="5ACFCF99"/>
    <w:rsid w:val="5DFF3458"/>
    <w:rsid w:val="5FA62EFB"/>
    <w:rsid w:val="66182C8A"/>
    <w:rsid w:val="6A5D014C"/>
    <w:rsid w:val="6CBAB0F4"/>
    <w:rsid w:val="6EED1432"/>
    <w:rsid w:val="6F3E61EF"/>
    <w:rsid w:val="6F63911D"/>
    <w:rsid w:val="6F9FDD9B"/>
    <w:rsid w:val="6FEF7B24"/>
    <w:rsid w:val="73F64479"/>
    <w:rsid w:val="749E2723"/>
    <w:rsid w:val="76AC5EAD"/>
    <w:rsid w:val="76F04A49"/>
    <w:rsid w:val="777189D5"/>
    <w:rsid w:val="77E5F081"/>
    <w:rsid w:val="78FE6C7A"/>
    <w:rsid w:val="7AA5ABB4"/>
    <w:rsid w:val="7B7F587F"/>
    <w:rsid w:val="7C7D766C"/>
    <w:rsid w:val="7D6E8F85"/>
    <w:rsid w:val="7D96026F"/>
    <w:rsid w:val="7E8D42D1"/>
    <w:rsid w:val="7EAE00C2"/>
    <w:rsid w:val="7EFB6D1A"/>
    <w:rsid w:val="7FDBA7E1"/>
    <w:rsid w:val="7FEF821A"/>
    <w:rsid w:val="7FFFC329"/>
    <w:rsid w:val="9C572CD9"/>
    <w:rsid w:val="A5CF66BA"/>
    <w:rsid w:val="AD6BA4C4"/>
    <w:rsid w:val="ADC76C30"/>
    <w:rsid w:val="B1EFBC87"/>
    <w:rsid w:val="B7A7D5B7"/>
    <w:rsid w:val="BB9FFF57"/>
    <w:rsid w:val="BCD7474C"/>
    <w:rsid w:val="BDF5D878"/>
    <w:rsid w:val="BFEA11F4"/>
    <w:rsid w:val="C37F4CF2"/>
    <w:rsid w:val="C43B2906"/>
    <w:rsid w:val="CBBF5317"/>
    <w:rsid w:val="D59F82CA"/>
    <w:rsid w:val="DBBF76AC"/>
    <w:rsid w:val="DFEE4943"/>
    <w:rsid w:val="DFFF34AE"/>
    <w:rsid w:val="EB7D86EA"/>
    <w:rsid w:val="ECE9FF1C"/>
    <w:rsid w:val="EF7B5CAA"/>
    <w:rsid w:val="F2BE8E41"/>
    <w:rsid w:val="F3B645D4"/>
    <w:rsid w:val="F5F849AF"/>
    <w:rsid w:val="F7735E61"/>
    <w:rsid w:val="F7DF1B1D"/>
    <w:rsid w:val="FBD7BEA5"/>
    <w:rsid w:val="FBDFEB4A"/>
    <w:rsid w:val="FBFEDA7D"/>
    <w:rsid w:val="FCFF5CF4"/>
    <w:rsid w:val="FEF57392"/>
    <w:rsid w:val="FEFE98C8"/>
    <w:rsid w:val="FF33E08D"/>
    <w:rsid w:val="FF5FBB2F"/>
    <w:rsid w:val="FFC7468B"/>
    <w:rsid w:val="FFDAC402"/>
    <w:rsid w:val="FFF38365"/>
    <w:rsid w:val="FFFA9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72" w:beforeLines="0" w:after="120" w:afterLines="0"/>
      <w:jc w:val="left"/>
      <w:outlineLvl w:val="0"/>
    </w:pPr>
    <w:rPr>
      <w:rFonts w:ascii="宋体" w:hAnsi="宋体" w:eastAsia="黑体"/>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2"/>
    <w:basedOn w:val="3"/>
    <w:next w:val="1"/>
    <w:qFormat/>
    <w:uiPriority w:val="0"/>
    <w:pPr>
      <w:widowControl/>
      <w:spacing w:before="480" w:after="0" w:line="276" w:lineRule="auto"/>
      <w:ind w:firstLine="7168"/>
    </w:pPr>
    <w:rPr>
      <w:rFonts w:ascii="Cambria"/>
      <w:sz w:val="28"/>
    </w:rPr>
  </w:style>
  <w:style w:type="paragraph" w:styleId="4">
    <w:name w:val="annotation text"/>
    <w:basedOn w:val="1"/>
    <w:qFormat/>
    <w:uiPriority w:val="0"/>
    <w:pPr>
      <w:jc w:val="left"/>
    </w:pPr>
  </w:style>
  <w:style w:type="paragraph" w:styleId="5">
    <w:name w:val="Body Text"/>
    <w:basedOn w:val="1"/>
    <w:qFormat/>
    <w:uiPriority w:val="0"/>
    <w:pPr>
      <w:autoSpaceDE w:val="0"/>
      <w:autoSpaceDN w:val="0"/>
      <w:jc w:val="left"/>
    </w:pPr>
    <w:rPr>
      <w:rFonts w:ascii="宋体" w:hAnsi="宋体" w:cs="宋体"/>
      <w:kern w:val="0"/>
      <w:sz w:val="24"/>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Emphasis"/>
    <w:basedOn w:val="10"/>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2340</Words>
  <Characters>2393</Characters>
  <Lines>0</Lines>
  <Paragraphs>0</Paragraphs>
  <TotalTime>15</TotalTime>
  <ScaleCrop>false</ScaleCrop>
  <LinksUpToDate>false</LinksUpToDate>
  <CharactersWithSpaces>2465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2025-07-15T09:43:00Z</dcterms:created>
  <dc:creator>time.</dc:creator>
  <cp:lastModifiedBy>guest</cp:lastModifiedBy>
  <cp:lastPrinted>2025-07-17T13:30:00Z</cp:lastPrinted>
  <dcterms:modified xsi:type="dcterms:W3CDTF">2025-10-13T09:12:39Z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94081EE903284F3DB8837C1437725472_13</vt:lpwstr>
  </property>
  <property fmtid="{D5CDD505-2E9C-101B-9397-08002B2CF9AE}" pid="4" name="KSOTemplateDocerSaveRecord">
    <vt:lpwstr>eyJoZGlkIjoiMjZkNmRhMDRlYmY0ODgzNDg5NGFiNGUxYTI4NmY0NGQiLCJ1c2VySWQiOiIxMDU5MzY2OTc4In0=</vt:lpwstr>
  </property>
</Properties>
</file>